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9268" w14:textId="77777777" w:rsidR="0088557A" w:rsidRPr="003C57D5" w:rsidRDefault="0088557A" w:rsidP="0088557A">
      <w:pPr>
        <w:rPr>
          <w:rFonts w:ascii="Arial" w:hAnsi="Arial" w:cs="Arial"/>
        </w:rPr>
      </w:pPr>
      <w:bookmarkStart w:id="0" w:name="_GoBack"/>
      <w:r w:rsidRPr="003C57D5">
        <w:rPr>
          <w:rFonts w:ascii="Arial" w:hAnsi="Arial" w:cs="Arial"/>
        </w:rPr>
        <w:t>Appendix 2: example of entr</w:t>
      </w:r>
      <w:r>
        <w:rPr>
          <w:rFonts w:ascii="Arial" w:hAnsi="Arial" w:cs="Arial"/>
        </w:rPr>
        <w:t>ies</w:t>
      </w:r>
      <w:r w:rsidRPr="003C57D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patient </w:t>
      </w:r>
      <w:r w:rsidRPr="003C57D5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>records</w:t>
      </w:r>
    </w:p>
    <w:bookmarkEnd w:id="0"/>
    <w:p w14:paraId="13AE7042" w14:textId="77777777" w:rsidR="0088557A" w:rsidRPr="003C57D5" w:rsidRDefault="0088557A" w:rsidP="0088557A">
      <w:pPr>
        <w:rPr>
          <w:rFonts w:ascii="Arial" w:hAnsi="Arial" w:cs="Arial"/>
        </w:rPr>
      </w:pPr>
    </w:p>
    <w:p w14:paraId="26154A9A" w14:textId="77777777" w:rsidR="0088557A" w:rsidRPr="003C57D5" w:rsidRDefault="0088557A" w:rsidP="0088557A">
      <w:pPr>
        <w:rPr>
          <w:rFonts w:ascii="Arial" w:hAnsi="Arial" w:cs="Arial"/>
        </w:rPr>
      </w:pPr>
      <w:r w:rsidRPr="003C57D5">
        <w:rPr>
          <w:rFonts w:ascii="Arial" w:hAnsi="Arial" w:cs="Arial"/>
        </w:rPr>
        <w:t>First example from previous minutes:</w:t>
      </w:r>
    </w:p>
    <w:p w14:paraId="19DBB962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15.12.2021</w:t>
      </w:r>
    </w:p>
    <w:p w14:paraId="1D63AA5D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Peer Review</w:t>
      </w:r>
      <w:r>
        <w:rPr>
          <w:rFonts w:ascii="Arial" w:hAnsi="Arial" w:cs="Arial"/>
        </w:rPr>
        <w:t xml:space="preserve"> according to </w:t>
      </w:r>
      <w:proofErr w:type="spellStart"/>
      <w:r>
        <w:rPr>
          <w:rFonts w:ascii="Arial" w:hAnsi="Arial" w:cs="Arial"/>
        </w:rPr>
        <w:t>ToR</w:t>
      </w:r>
      <w:proofErr w:type="spellEnd"/>
      <w:r w:rsidRPr="003C57D5">
        <w:rPr>
          <w:rFonts w:ascii="Arial" w:hAnsi="Arial" w:cs="Arial"/>
        </w:rPr>
        <w:t>. Evidence base on clusters</w:t>
      </w:r>
      <w:r>
        <w:rPr>
          <w:rFonts w:ascii="Arial" w:hAnsi="Arial" w:cs="Arial"/>
        </w:rPr>
        <w:t xml:space="preserve"> of bruises</w:t>
      </w:r>
      <w:r w:rsidRPr="003C57D5">
        <w:rPr>
          <w:rFonts w:ascii="Arial" w:hAnsi="Arial" w:cs="Arial"/>
        </w:rPr>
        <w:t xml:space="preserve"> discussed. Consensus agreement on findings &amp; interpretation. Initial clotting normal. Action: chase extended clotting </w:t>
      </w:r>
    </w:p>
    <w:p w14:paraId="138B6963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Signed JC</w:t>
      </w:r>
    </w:p>
    <w:p w14:paraId="6656A5E6" w14:textId="77777777" w:rsidR="0088557A" w:rsidRPr="003C57D5" w:rsidRDefault="0088557A" w:rsidP="0088557A">
      <w:pPr>
        <w:rPr>
          <w:rFonts w:ascii="Arial" w:hAnsi="Arial" w:cs="Arial"/>
        </w:rPr>
      </w:pPr>
      <w:r w:rsidRPr="003C57D5">
        <w:rPr>
          <w:rFonts w:ascii="Arial" w:hAnsi="Arial" w:cs="Arial"/>
        </w:rPr>
        <w:t>Second example from previous minutes:</w:t>
      </w:r>
    </w:p>
    <w:p w14:paraId="25274578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15.12.2021</w:t>
      </w:r>
    </w:p>
    <w:p w14:paraId="6EA0C90F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Peer Review</w:t>
      </w:r>
      <w:r w:rsidRPr="00BC5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according to </w:t>
      </w:r>
      <w:proofErr w:type="spellStart"/>
      <w:r>
        <w:rPr>
          <w:rFonts w:ascii="Arial" w:hAnsi="Arial" w:cs="Arial"/>
        </w:rPr>
        <w:t>ToR</w:t>
      </w:r>
      <w:proofErr w:type="spellEnd"/>
      <w:r w:rsidRPr="003C57D5">
        <w:rPr>
          <w:rFonts w:ascii="Arial" w:hAnsi="Arial" w:cs="Arial"/>
        </w:rPr>
        <w:t>. Discussed T zone injuries &amp; developmental stage. Consensus agreement on findings &amp; interpretation. Discussion on impact of maternal LD, as reflected in report. Signed AZ</w:t>
      </w:r>
    </w:p>
    <w:p w14:paraId="294E34B2" w14:textId="77777777" w:rsidR="0088557A" w:rsidRPr="003C57D5" w:rsidRDefault="0088557A" w:rsidP="0088557A">
      <w:pPr>
        <w:rPr>
          <w:rFonts w:ascii="Arial" w:hAnsi="Arial" w:cs="Arial"/>
        </w:rPr>
      </w:pPr>
    </w:p>
    <w:p w14:paraId="38484809" w14:textId="77777777" w:rsidR="0088557A" w:rsidRPr="003C57D5" w:rsidRDefault="0088557A" w:rsidP="0088557A">
      <w:pPr>
        <w:rPr>
          <w:rFonts w:ascii="Arial" w:hAnsi="Arial" w:cs="Arial"/>
        </w:rPr>
      </w:pPr>
      <w:r w:rsidRPr="003C57D5">
        <w:rPr>
          <w:rFonts w:ascii="Arial" w:hAnsi="Arial" w:cs="Arial"/>
        </w:rPr>
        <w:t>Third example from previous minutes:</w:t>
      </w:r>
    </w:p>
    <w:p w14:paraId="48006406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15.12.2021</w:t>
      </w:r>
    </w:p>
    <w:p w14:paraId="520A2374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 xml:space="preserve">Peer Review. Discussed images – considered whether could represent bullous impetigo; consensus not reached on whether burn or infection shown. Consensus agreement that if is burns, likely to be inflicted based on location &amp; size/shape. Discussion of issues around interpretation of possible disclosure in minimally verbal children: may be describing sensation not causal mechanism, however child’s voice remains important, and he has been consistent in repeating phrase. </w:t>
      </w:r>
    </w:p>
    <w:p w14:paraId="69FEFAD8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 xml:space="preserve">Examiner view – some areas indurated in vivo, not captured on image, makes infection less likely. </w:t>
      </w:r>
    </w:p>
    <w:p w14:paraId="75EA2B46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 xml:space="preserve">Action: dermatology opinion on images </w:t>
      </w:r>
      <w:proofErr w:type="gramStart"/>
      <w:r w:rsidRPr="003C57D5">
        <w:rPr>
          <w:rFonts w:ascii="Arial" w:hAnsi="Arial" w:cs="Arial"/>
        </w:rPr>
        <w:t>today, and</w:t>
      </w:r>
      <w:proofErr w:type="gramEnd"/>
      <w:r w:rsidRPr="003C57D5">
        <w:rPr>
          <w:rFonts w:ascii="Arial" w:hAnsi="Arial" w:cs="Arial"/>
        </w:rPr>
        <w:t xml:space="preserve"> bring back for 2/52 f/u of healing; Notify social care today by phone of actions; addendum report with outcome. </w:t>
      </w:r>
    </w:p>
    <w:p w14:paraId="338B1178" w14:textId="77777777" w:rsidR="0088557A" w:rsidRPr="003C57D5" w:rsidRDefault="0088557A" w:rsidP="0088557A">
      <w:pPr>
        <w:ind w:left="720"/>
        <w:rPr>
          <w:rFonts w:ascii="Arial" w:hAnsi="Arial" w:cs="Arial"/>
        </w:rPr>
      </w:pPr>
      <w:r w:rsidRPr="003C57D5">
        <w:rPr>
          <w:rFonts w:ascii="Arial" w:hAnsi="Arial" w:cs="Arial"/>
        </w:rPr>
        <w:t>Signed OH</w:t>
      </w:r>
    </w:p>
    <w:p w14:paraId="689A7140" w14:textId="77777777" w:rsidR="00A72FBD" w:rsidRDefault="00A72FBD"/>
    <w:sectPr w:rsidR="00A7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7A"/>
    <w:rsid w:val="0088557A"/>
    <w:rsid w:val="00A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52AD"/>
  <w15:chartTrackingRefBased/>
  <w15:docId w15:val="{8633C918-1AD6-4BBF-A182-2364B99D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Raffeeq</dc:creator>
  <cp:keywords/>
  <dc:description/>
  <cp:lastModifiedBy>Zara Raffeeq</cp:lastModifiedBy>
  <cp:revision>1</cp:revision>
  <dcterms:created xsi:type="dcterms:W3CDTF">2022-11-30T20:06:00Z</dcterms:created>
  <dcterms:modified xsi:type="dcterms:W3CDTF">2022-11-30T20:07:00Z</dcterms:modified>
</cp:coreProperties>
</file>